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2F7E62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bookmarkStart w:id="0" w:name="_GoBack"/>
      <w:bookmarkEnd w:id="0"/>
      <w:r w:rsidRPr="002F7E62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11BE9" w:rsidRPr="002F7E62" w:rsidTr="003B42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11BE9" w:rsidRPr="002F7E62" w:rsidRDefault="00411BE9" w:rsidP="00411BE9">
            <w:pPr>
              <w:spacing w:after="0" w:line="240" w:lineRule="auto"/>
              <w:rPr>
                <w:rFonts w:eastAsia="Times New Roman"/>
                <w:b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ELECTIVE-III (SOCIAL WORLD OF THE CHILD) </w:t>
            </w:r>
            <w:r w:rsidRPr="002F7E62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tr-TR"/>
              </w:rPr>
              <w:t>/</w:t>
            </w:r>
            <w:r w:rsidRPr="002F7E62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OÖE320A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2F7E6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ELECTIVE-III (SOCIAL WORLD OF THE CHILD)</w:t>
                  </w:r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411BE9" w:rsidRPr="002F7E62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Türkish</w:t>
            </w:r>
            <w:proofErr w:type="spellEnd"/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2F7E62" w:rsidRDefault="00411BE9" w:rsidP="00411BE9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proofErr w:type="gram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Asiss.Prof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 Aysel Tüfekci Akcan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http://websitem.gazi.edu.tr/site/atufekci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 atufekci@gazi.edu.tr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411BE9" w:rsidRPr="002F7E62" w:rsidRDefault="00411BE9" w:rsidP="00411BE9">
            <w:pPr>
              <w:spacing w:after="24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Gaining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an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understanding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about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such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issues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as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social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development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durin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early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childhood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period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significance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social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relations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early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childhood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.</w:t>
            </w:r>
          </w:p>
          <w:p w:rsidR="0005461C" w:rsidRPr="002F7E62" w:rsidRDefault="00411BE9" w:rsidP="00411BE9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Gaining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knowledge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on how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to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provide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support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for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children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struggling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their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social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relationsips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mode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delivery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this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course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Face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to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There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no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prerequisite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or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co-requisite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for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this</w:t>
            </w:r>
            <w:proofErr w:type="spellEnd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2F7E62">
              <w:rPr>
                <w:rFonts w:eastAsia="Times New Roman"/>
                <w:sz w:val="22"/>
                <w:szCs w:val="22"/>
                <w:lang w:eastAsia="tr-TR"/>
              </w:rPr>
              <w:t>course</w:t>
            </w:r>
            <w:proofErr w:type="spellEnd"/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There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no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recommended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optional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programme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component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for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this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course</w:t>
            </w:r>
            <w:proofErr w:type="spellEnd"/>
            <w:r w:rsidR="00411BE9" w:rsidRPr="002F7E62">
              <w:rPr>
                <w:rFonts w:eastAsia="Times New Roman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2F7E6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Introduction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development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in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early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childhood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The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significance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in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early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childhood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411BE9">
                  <w:pPr>
                    <w:rPr>
                      <w:color w:val="505050"/>
                      <w:sz w:val="22"/>
                      <w:szCs w:val="22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The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construction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and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specifications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relations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early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childhood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411BE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Child-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peer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Siblings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’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7.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Midterm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Child-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parents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Child-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teacher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isolation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411BE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Supporting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children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experiencing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problems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in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their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411BE9">
                  <w:pPr>
                    <w:rPr>
                      <w:color w:val="505050"/>
                      <w:sz w:val="22"/>
                      <w:szCs w:val="22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Research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relations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early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</w:rPr>
                    <w:t>childhood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Research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methods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aimed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to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investigate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social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relations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End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coursework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course</w:t>
                  </w:r>
                  <w:proofErr w:type="spellEnd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evaluation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 xml:space="preserve"> Final </w:t>
                  </w:r>
                  <w:proofErr w:type="spellStart"/>
                  <w:r w:rsidRPr="002F7E62">
                    <w:rPr>
                      <w:color w:val="505050"/>
                      <w:sz w:val="22"/>
                      <w:szCs w:val="22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2F7E6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2F7E62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Köklügiller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A. (2011). Türk yazarlarından çocukluk anıları. İstanbul: Can Sanat Yayınları. </w:t>
            </w: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Altınkaynak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H. (2009). Ünlüler de çocuktu. İstanbul: Can Sanat Yayınları. </w:t>
            </w: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Altınkaynak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H. (2011). Ünlüler de çocuktu: 1. İstanbul: Can Sanat Yayınları. </w:t>
            </w: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Altınkaynak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H. (2010). Ünlüler de çocuktu: 2. İstanbul: Can Sanat Yayınları. </w:t>
            </w: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Kernan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M. &amp; </w:t>
            </w:r>
            <w:proofErr w:type="spellStart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Singer</w:t>
            </w:r>
            <w:proofErr w:type="spellEnd"/>
            <w:r w:rsidRPr="002F7E62">
              <w:rPr>
                <w:color w:val="505050"/>
                <w:sz w:val="22"/>
                <w:szCs w:val="22"/>
                <w:shd w:val="clear" w:color="auto" w:fill="FFFFFF"/>
              </w:rPr>
              <w:t>, E. (Çeviri Editörleri: Tüfekci, A. &amp; Deniz, Ü.) (2013). Erken çocukluk eğitim ve bakımında akran ilişkileri. Ankara: Nobel Yayıncılık. Onur, B. (2009). Türk modernleşmesinde çocuk. Ankara: İmge Kitabevi Yayınları.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411BE9" w:rsidRPr="002F7E62">
              <w:rPr>
                <w:color w:val="505050"/>
                <w:sz w:val="22"/>
                <w:szCs w:val="22"/>
                <w:shd w:val="clear" w:color="auto" w:fill="FFFFFF"/>
              </w:rPr>
              <w:t>Lecture</w:t>
            </w:r>
            <w:proofErr w:type="spellEnd"/>
            <w:r w:rsidR="00411BE9"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411BE9" w:rsidRPr="002F7E62">
              <w:rPr>
                <w:color w:val="505050"/>
                <w:sz w:val="22"/>
                <w:szCs w:val="22"/>
                <w:shd w:val="clear" w:color="auto" w:fill="FFFFFF"/>
              </w:rPr>
              <w:t>Question-Answer</w:t>
            </w:r>
            <w:proofErr w:type="spellEnd"/>
            <w:r w:rsidR="00411BE9" w:rsidRPr="002F7E62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411BE9" w:rsidRPr="002F7E62">
              <w:rPr>
                <w:color w:val="505050"/>
                <w:sz w:val="22"/>
                <w:szCs w:val="22"/>
                <w:shd w:val="clear" w:color="auto" w:fill="FFFFFF"/>
              </w:rPr>
              <w:t>Dialog</w:t>
            </w:r>
            <w:proofErr w:type="spellEnd"/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2F7E62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F7E62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2F7E62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None</w:t>
            </w:r>
            <w:proofErr w:type="spellEnd"/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2F7E6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2F7E62" w:rsidTr="00411BE9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411BE9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  <w:t>94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  <w:t>3,76</w:t>
                        </w:r>
                      </w:p>
                    </w:tc>
                  </w:tr>
                  <w:tr w:rsidR="0005461C" w:rsidRPr="002F7E6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F7E62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2F7E62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F7E62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2F7E6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F7E62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2F7E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070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8"/>
                    <w:gridCol w:w="428"/>
                    <w:gridCol w:w="428"/>
                    <w:gridCol w:w="428"/>
                    <w:gridCol w:w="428"/>
                    <w:gridCol w:w="428"/>
                    <w:gridCol w:w="848"/>
                    <w:gridCol w:w="242"/>
                    <w:gridCol w:w="242"/>
                    <w:gridCol w:w="242"/>
                    <w:gridCol w:w="565"/>
                  </w:tblGrid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24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411BE9" w:rsidRPr="002F7E62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F7E62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2F7E62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11BE9" w:rsidRPr="002F7E62" w:rsidRDefault="00411BE9" w:rsidP="00411BE9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2F7E62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2F7E62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2F7E62" w:rsidRDefault="00F15678" w:rsidP="0005461C">
      <w:pPr>
        <w:rPr>
          <w:sz w:val="22"/>
          <w:szCs w:val="22"/>
        </w:rPr>
      </w:pPr>
    </w:p>
    <w:sectPr w:rsidR="00F15678" w:rsidRPr="002F7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17CC5"/>
    <w:rsid w:val="000472C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2F7E62"/>
    <w:rsid w:val="00307040"/>
    <w:rsid w:val="00320384"/>
    <w:rsid w:val="00332112"/>
    <w:rsid w:val="003D57D5"/>
    <w:rsid w:val="00411BE9"/>
    <w:rsid w:val="00440A01"/>
    <w:rsid w:val="004B6361"/>
    <w:rsid w:val="005012E5"/>
    <w:rsid w:val="005A660C"/>
    <w:rsid w:val="005F7E76"/>
    <w:rsid w:val="006E7790"/>
    <w:rsid w:val="008B11D7"/>
    <w:rsid w:val="00BA7621"/>
    <w:rsid w:val="00BB4E0A"/>
    <w:rsid w:val="00CB631A"/>
    <w:rsid w:val="00D32C2C"/>
    <w:rsid w:val="00D96E5A"/>
    <w:rsid w:val="00E45C6D"/>
    <w:rsid w:val="00E931D2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2017-02-07T10:37:00Z</dcterms:created>
  <dcterms:modified xsi:type="dcterms:W3CDTF">2017-02-07T10:37:00Z</dcterms:modified>
</cp:coreProperties>
</file>